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  <w:b/>
          <w:b/>
          <w:color w:val="4F81BD"/>
          <w:sz w:val="40"/>
          <w:szCs w:val="40"/>
        </w:rPr>
      </w:pPr>
      <w:r>
        <w:drawing>
          <wp:anchor behindDoc="0" distT="0" distB="635" distL="114300" distR="118110" simplePos="0" locked="0" layoutInCell="1" allowOverlap="1" relativeHeight="2">
            <wp:simplePos x="0" y="0"/>
            <wp:positionH relativeFrom="column">
              <wp:posOffset>4799330</wp:posOffset>
            </wp:positionH>
            <wp:positionV relativeFrom="paragraph">
              <wp:posOffset>635</wp:posOffset>
            </wp:positionV>
            <wp:extent cx="948690" cy="1561465"/>
            <wp:effectExtent l="0" t="0" r="0" b="0"/>
            <wp:wrapTight wrapText="bothSides">
              <wp:wrapPolygon edited="0">
                <wp:start x="-88" y="0"/>
                <wp:lineTo x="-88" y="8659"/>
                <wp:lineTo x="3396" y="12599"/>
                <wp:lineTo x="3831" y="19424"/>
                <wp:lineTo x="6011" y="20999"/>
                <wp:lineTo x="10798" y="21264"/>
                <wp:lineTo x="16021" y="21264"/>
                <wp:lineTo x="17331" y="20999"/>
                <wp:lineTo x="21250" y="19424"/>
                <wp:lineTo x="21250" y="14699"/>
                <wp:lineTo x="18635" y="12599"/>
                <wp:lineTo x="16456" y="8399"/>
                <wp:lineTo x="17766" y="5245"/>
                <wp:lineTo x="17766" y="0"/>
                <wp:lineTo x="-88" y="0"/>
              </wp:wrapPolygon>
            </wp:wrapTight>
            <wp:docPr id="1" name="obrázek 1" descr="C:\Program Files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Program Files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  <w:color w:val="0C34B4"/>
          <w:sz w:val="40"/>
          <w:szCs w:val="40"/>
        </w:rPr>
        <w:t xml:space="preserve"> </w:t>
      </w:r>
      <w:r>
        <w:rPr>
          <w:rFonts w:cs="Arial" w:ascii="Arial" w:hAnsi="Arial"/>
          <w:b/>
          <w:color w:val="0C34B4"/>
          <w:sz w:val="40"/>
          <w:szCs w:val="40"/>
        </w:rPr>
        <w:t xml:space="preserve">             </w:t>
      </w:r>
      <w:r>
        <w:rPr>
          <w:rFonts w:cs="Arial" w:ascii="Arial" w:hAnsi="Arial"/>
          <w:b/>
          <w:color w:val="4F81BD"/>
          <w:sz w:val="40"/>
          <w:szCs w:val="40"/>
        </w:rPr>
        <w:t>Olympiáda v českém jazyce</w:t>
      </w:r>
    </w:p>
    <w:p>
      <w:pPr>
        <w:pStyle w:val="NoSpacing"/>
        <w:rPr>
          <w:rFonts w:ascii="Arial" w:hAnsi="Arial" w:cs="Arial"/>
          <w:color w:val="4F81BD"/>
          <w:sz w:val="32"/>
          <w:szCs w:val="32"/>
        </w:rPr>
      </w:pPr>
      <w:r>
        <w:rPr>
          <w:rFonts w:cs="Arial" w:ascii="Arial" w:hAnsi="Arial"/>
          <w:color w:val="4F81BD"/>
          <w:sz w:val="32"/>
          <w:szCs w:val="32"/>
        </w:rPr>
        <w:t xml:space="preserve">                             </w:t>
      </w:r>
      <w:r>
        <w:rPr>
          <w:rFonts w:cs="Arial" w:ascii="Arial" w:hAnsi="Arial"/>
          <w:color w:val="4F81BD"/>
          <w:sz w:val="32"/>
          <w:szCs w:val="32"/>
        </w:rPr>
        <w:t>52. ročník - 2025/2026</w:t>
      </w:r>
    </w:p>
    <w:p>
      <w:pPr>
        <w:pStyle w:val="NoSpacing"/>
        <w:rPr>
          <w:rFonts w:ascii="Arial" w:hAnsi="Arial" w:cs="Arial"/>
          <w:color w:val="4F81BD"/>
          <w:sz w:val="32"/>
          <w:szCs w:val="32"/>
        </w:rPr>
      </w:pPr>
      <w:r>
        <w:rPr>
          <w:rFonts w:cs="Arial" w:ascii="Arial" w:hAnsi="Arial"/>
          <w:color w:val="4F81BD"/>
          <w:sz w:val="32"/>
          <w:szCs w:val="32"/>
        </w:rPr>
        <w:t xml:space="preserve">                           </w:t>
      </w:r>
      <w:r>
        <w:rPr>
          <w:rFonts w:cs="Arial" w:ascii="Arial" w:hAnsi="Arial"/>
          <w:color w:val="4F81BD"/>
          <w:sz w:val="32"/>
          <w:szCs w:val="32"/>
        </w:rPr>
        <w:t>propozice okresního kola</w:t>
      </w:r>
    </w:p>
    <w:p>
      <w:pPr>
        <w:pStyle w:val="Normal"/>
        <w:tabs>
          <w:tab w:val="right" w:pos="7707" w:leader="none"/>
        </w:tabs>
        <w:rPr>
          <w:rFonts w:ascii="Arial" w:hAnsi="Arial" w:cs="Arial"/>
          <w:b/>
          <w:b/>
          <w:color w:val="0C34B4"/>
          <w:sz w:val="32"/>
          <w:szCs w:val="32"/>
        </w:rPr>
      </w:pPr>
      <w:r>
        <w:rPr>
          <w:rFonts w:cs="Arial" w:ascii="Arial" w:hAnsi="Arial"/>
          <w:b/>
          <w:color w:val="0C34B4"/>
          <w:sz w:val="32"/>
          <w:szCs w:val="32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color w:val="4F81BD"/>
          <w:sz w:val="32"/>
          <w:szCs w:val="32"/>
        </w:rPr>
        <w:t>Hlavní organizátor: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24"/>
          <w:szCs w:val="24"/>
        </w:rPr>
        <w:t>Klub OČJ, z.s.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                                         </w:t>
      </w:r>
      <w:r>
        <w:rPr>
          <w:rFonts w:cs="Arial" w:ascii="Arial" w:hAnsi="Arial"/>
          <w:b/>
          <w:color w:val="0C34B4"/>
          <w:sz w:val="32"/>
          <w:szCs w:val="32"/>
        </w:rPr>
        <w:tab/>
        <w:t xml:space="preserve">                                    </w:t>
      </w:r>
    </w:p>
    <w:p>
      <w:pPr>
        <w:pStyle w:val="Normal"/>
        <w:rPr>
          <w:rFonts w:ascii="Arial" w:hAnsi="Arial" w:cs="Arial"/>
          <w:b/>
          <w:b/>
          <w:color w:val="4F81BD"/>
          <w:sz w:val="32"/>
          <w:szCs w:val="32"/>
        </w:rPr>
      </w:pPr>
      <w:r>
        <w:rPr>
          <w:rFonts w:cs="Arial" w:ascii="Arial" w:hAnsi="Arial"/>
          <w:b/>
          <w:color w:val="4F81BD"/>
          <w:sz w:val="32"/>
          <w:szCs w:val="32"/>
        </w:rPr>
        <w:t>I. kategorie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color w:val="0C34B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Žáci 8. a 9. ročníků základních škol, 3. a 4. ročníků osmiletých gymnázií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 1. a 2. ročníků šestiletých gymnázií.</w:t>
      </w:r>
    </w:p>
    <w:p>
      <w:pPr>
        <w:pStyle w:val="NoSpacing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color w:val="4F81BD"/>
          <w:sz w:val="28"/>
          <w:szCs w:val="28"/>
        </w:rPr>
        <w:t>Školní kolo:</w:t>
      </w:r>
      <w:r>
        <w:rPr>
          <w:rFonts w:cs="Arial" w:ascii="Arial" w:hAnsi="Arial"/>
          <w:b/>
          <w:sz w:val="28"/>
          <w:szCs w:val="28"/>
        </w:rPr>
        <w:t xml:space="preserve"> </w:t>
      </w:r>
      <w:r>
        <w:rPr>
          <w:rFonts w:cs="Arial" w:ascii="Arial" w:hAnsi="Arial"/>
          <w:sz w:val="24"/>
          <w:szCs w:val="24"/>
        </w:rPr>
        <w:t>Doporučený termín v rozmezí 24.11. – 28.11</w:t>
      </w:r>
      <w:bookmarkStart w:id="0" w:name="_GoBack"/>
      <w:bookmarkEnd w:id="0"/>
      <w:r>
        <w:rPr>
          <w:rFonts w:cs="Arial" w:ascii="Arial" w:hAnsi="Arial"/>
          <w:sz w:val="24"/>
          <w:szCs w:val="24"/>
        </w:rPr>
        <w:t>. 2025 stanoví škola.</w:t>
      </w:r>
    </w:p>
    <w:p>
      <w:pPr>
        <w:pStyle w:val="NoSpacing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Spacing"/>
        <w:rPr>
          <w:rFonts w:ascii="Arial" w:hAnsi="Arial" w:cs="Arial"/>
          <w:b/>
          <w:b/>
          <w:color w:val="4F81BD"/>
          <w:sz w:val="32"/>
          <w:szCs w:val="32"/>
        </w:rPr>
      </w:pPr>
      <w:r>
        <w:rPr>
          <w:rFonts w:cs="Arial" w:ascii="Arial" w:hAnsi="Arial"/>
          <w:b/>
          <w:color w:val="4F81BD"/>
          <w:sz w:val="32"/>
          <w:szCs w:val="32"/>
        </w:rPr>
        <w:t>Postup do okresního kola: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Do okresního kola postupují ze školního kola dva žáci s nejvyšším počtem dosažených bodů. ÚK OČJ doporučuje, aby se z každé školy zúčastnil alespoň jeden zástupce.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Vyučující českého jazyka zašle </w:t>
      </w:r>
      <w:r>
        <w:rPr>
          <w:rFonts w:cs="Arial" w:ascii="Arial" w:hAnsi="Arial"/>
          <w:b/>
          <w:sz w:val="24"/>
          <w:szCs w:val="24"/>
        </w:rPr>
        <w:t>vyplněnou přihlášku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do 15. ledna 2026</w:t>
      </w:r>
      <w:r>
        <w:rPr>
          <w:rFonts w:cs="Arial" w:ascii="Arial" w:hAnsi="Arial"/>
          <w:sz w:val="24"/>
          <w:szCs w:val="24"/>
        </w:rPr>
        <w:t xml:space="preserve"> na adresu: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                         </w:t>
      </w:r>
      <w:r>
        <w:rPr>
          <w:rFonts w:cs="Arial" w:ascii="Arial" w:hAnsi="Arial"/>
          <w:sz w:val="24"/>
          <w:szCs w:val="24"/>
        </w:rPr>
        <w:t>Mgr. Petra Válková, ZŠ Stříbro, Gagarinova 1039, 349 01 Stříbro</w:t>
      </w:r>
    </w:p>
    <w:p>
      <w:pPr>
        <w:pStyle w:val="NoSpacing"/>
        <w:rPr/>
      </w:pPr>
      <w:r>
        <w:rPr>
          <w:rFonts w:cs="Arial" w:ascii="Arial" w:hAnsi="Arial"/>
          <w:sz w:val="24"/>
          <w:szCs w:val="24"/>
        </w:rPr>
        <w:t xml:space="preserve">                                                      </w:t>
      </w:r>
      <w:r>
        <w:rPr>
          <w:rFonts w:cs="Arial" w:ascii="Arial" w:hAnsi="Arial"/>
          <w:sz w:val="24"/>
          <w:szCs w:val="24"/>
        </w:rPr>
        <w:t xml:space="preserve">(mobil: 724 778 173, e-mail: </w:t>
      </w:r>
      <w:hyperlink r:id="rId3">
        <w:r>
          <w:rPr>
            <w:rStyle w:val="Internetovodkaz"/>
            <w:rFonts w:cs="Arial" w:ascii="Arial" w:hAnsi="Arial"/>
            <w:sz w:val="24"/>
            <w:szCs w:val="24"/>
          </w:rPr>
          <w:t>pupa.valkova@seznam.cz</w:t>
        </w:r>
      </w:hyperlink>
      <w:r>
        <w:rPr>
          <w:rFonts w:cs="Arial" w:ascii="Arial" w:hAnsi="Arial"/>
          <w:sz w:val="24"/>
          <w:szCs w:val="24"/>
        </w:rPr>
        <w:t xml:space="preserve"> )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b/>
          <w:b/>
          <w:color w:val="4F81BD"/>
          <w:sz w:val="28"/>
          <w:szCs w:val="28"/>
        </w:rPr>
      </w:pPr>
      <w:r>
        <w:rPr>
          <w:rFonts w:cs="Arial" w:ascii="Arial" w:hAnsi="Arial"/>
          <w:b/>
          <w:color w:val="4F81BD"/>
          <w:sz w:val="32"/>
          <w:szCs w:val="32"/>
        </w:rPr>
        <w:t>Organizace okresního kola: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Místo konání:</w:t>
      </w:r>
      <w:r>
        <w:rPr>
          <w:rFonts w:cs="Arial" w:ascii="Arial" w:hAnsi="Arial"/>
          <w:b/>
          <w:sz w:val="24"/>
          <w:szCs w:val="24"/>
        </w:rPr>
        <w:t xml:space="preserve">  ZŠ Stříbro, Gagarinova ul. 1039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Den: 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27. ledna (úterý)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Zahájení:  </w:t>
      </w:r>
      <w:r>
        <w:rPr>
          <w:rFonts w:cs="Arial" w:ascii="Arial" w:hAnsi="Arial"/>
          <w:b/>
          <w:sz w:val="24"/>
          <w:szCs w:val="24"/>
        </w:rPr>
        <w:t>9.00 hod.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Předpokládané ukončení soutěže: </w:t>
      </w:r>
      <w:r>
        <w:rPr>
          <w:rFonts w:cs="Arial" w:ascii="Arial" w:hAnsi="Arial"/>
          <w:b/>
          <w:sz w:val="24"/>
          <w:szCs w:val="24"/>
        </w:rPr>
        <w:t>cca 11:00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Výsledky OK OČJ budou zaslány do 3 dnů e-mailem.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rPr>
          <w:rFonts w:ascii="Arial" w:hAnsi="Arial" w:cs="Arial"/>
          <w:b/>
          <w:b/>
          <w:color w:val="2E74B5"/>
          <w:sz w:val="32"/>
          <w:szCs w:val="32"/>
        </w:rPr>
      </w:pPr>
      <w:r>
        <w:rPr>
          <w:rFonts w:cs="Arial" w:ascii="Arial" w:hAnsi="Arial"/>
          <w:b/>
          <w:color w:val="2E74B5"/>
          <w:sz w:val="32"/>
          <w:szCs w:val="32"/>
        </w:rPr>
        <w:t>Složení okresní komise: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Předseda: </w:t>
        <w:tab/>
        <w:t>Mgr. Petra Válková, ZŠ Stříbro, Gagarinova ul.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Členové: </w:t>
        <w:tab/>
        <w:t>Mgr. Alena Bartošová, ZŠ Tachov, Kostelní ul.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Mgr. Barbora Hradová, Gymnázium Stříbro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b/>
          <w:b/>
          <w:color w:val="4F81BD"/>
          <w:sz w:val="32"/>
          <w:szCs w:val="32"/>
        </w:rPr>
      </w:pPr>
      <w:r>
        <w:rPr>
          <w:rFonts w:cs="Arial" w:ascii="Arial" w:hAnsi="Arial"/>
          <w:b/>
          <w:color w:val="4F81BD"/>
          <w:sz w:val="32"/>
          <w:szCs w:val="32"/>
        </w:rPr>
        <w:t>Pokyny pro soutěžící: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- dohled nad žáky po dobu dopravy na místo konání OK OČJ zajišťuje vysílající škola,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- v průběhu soutěže přejímá dohled nad žáky organizátor okresního kola až do ukončení        </w:t>
      </w:r>
    </w:p>
    <w:p>
      <w:pPr>
        <w:pStyle w:val="NoSpacing"/>
        <w:rPr/>
      </w:pPr>
      <w:r>
        <w:rPr>
          <w:rFonts w:cs="Arial" w:ascii="Arial" w:hAnsi="Arial"/>
          <w:sz w:val="24"/>
          <w:szCs w:val="24"/>
        </w:rPr>
        <w:t xml:space="preserve">  </w:t>
      </w:r>
      <w:r>
        <w:rPr>
          <w:rFonts w:cs="Arial" w:ascii="Arial" w:hAnsi="Arial"/>
          <w:sz w:val="24"/>
          <w:szCs w:val="24"/>
        </w:rPr>
        <w:t>s</w:t>
      </w:r>
      <w:r>
        <w:rPr>
          <w:rFonts w:cs="Arial" w:ascii="Arial" w:hAnsi="Arial"/>
          <w:sz w:val="24"/>
          <w:szCs w:val="24"/>
        </w:rPr>
        <w:t>outěže,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- psací potřeby a přezůvky s sebou,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- během soutěže bude soutěžícím podáno drobné občerstvení.</w:t>
      </w:r>
    </w:p>
    <w:p>
      <w:pPr>
        <w:pStyle w:val="NoSpacing"/>
        <w:rPr>
          <w:rFonts w:ascii="Arial" w:hAnsi="Arial" w:cs="Arial"/>
          <w:color w:val="365F91"/>
          <w:sz w:val="24"/>
          <w:szCs w:val="24"/>
        </w:rPr>
      </w:pPr>
      <w:r>
        <w:rPr>
          <w:rFonts w:cs="Arial" w:ascii="Arial" w:hAnsi="Arial"/>
          <w:color w:val="365F91"/>
          <w:sz w:val="24"/>
          <w:szCs w:val="24"/>
        </w:rPr>
      </w:r>
    </w:p>
    <w:p>
      <w:pPr>
        <w:pStyle w:val="NoSpacing"/>
        <w:rPr>
          <w:rFonts w:ascii="Arial" w:hAnsi="Arial" w:cs="Arial"/>
          <w:color w:val="365F91"/>
          <w:sz w:val="24"/>
          <w:szCs w:val="24"/>
        </w:rPr>
      </w:pPr>
      <w:r>
        <w:rPr>
          <w:rFonts w:cs="Arial" w:ascii="Arial" w:hAnsi="Arial"/>
          <w:color w:val="365F91"/>
          <w:sz w:val="24"/>
          <w:szCs w:val="24"/>
        </w:rPr>
      </w:r>
    </w:p>
    <w:p>
      <w:pPr>
        <w:pStyle w:val="NoSpacing"/>
        <w:rPr>
          <w:rFonts w:ascii="Arial" w:hAnsi="Arial" w:cs="Arial"/>
          <w:b/>
          <w:b/>
          <w:color w:val="4F81BD"/>
          <w:sz w:val="32"/>
          <w:szCs w:val="32"/>
        </w:rPr>
      </w:pPr>
      <w:r>
        <w:rPr>
          <w:rFonts w:cs="Arial" w:ascii="Arial" w:hAnsi="Arial"/>
          <w:b/>
          <w:color w:val="4F81BD"/>
          <w:sz w:val="32"/>
          <w:szCs w:val="32"/>
        </w:rPr>
        <w:t>Postup do krajského kola: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- tři nejlepší řešitelé okresního kola (případně soutěžící na 4. a 5. místě jako náhradníci).</w:t>
      </w:r>
    </w:p>
    <w:p>
      <w:pPr>
        <w:pStyle w:val="NoSpacing"/>
        <w:rPr>
          <w:rFonts w:ascii="Arial" w:hAnsi="Arial" w:cs="Arial"/>
          <w:b/>
          <w:b/>
          <w:color w:val="0C34B4"/>
          <w:sz w:val="32"/>
          <w:szCs w:val="32"/>
        </w:rPr>
      </w:pPr>
      <w:r>
        <w:rPr>
          <w:rFonts w:cs="Arial" w:ascii="Arial" w:hAnsi="Arial"/>
          <w:b/>
          <w:color w:val="0C34B4"/>
          <w:sz w:val="32"/>
          <w:szCs w:val="32"/>
        </w:rPr>
      </w:r>
    </w:p>
    <w:p>
      <w:pPr>
        <w:pStyle w:val="NoSpacing"/>
        <w:rPr>
          <w:rFonts w:ascii="Arial" w:hAnsi="Arial" w:cs="Arial"/>
          <w:b/>
          <w:b/>
          <w:color w:val="0C34B4"/>
          <w:sz w:val="32"/>
          <w:szCs w:val="32"/>
        </w:rPr>
      </w:pPr>
      <w:r>
        <w:rPr>
          <w:rFonts w:cs="Arial" w:ascii="Arial" w:hAnsi="Arial"/>
          <w:b/>
          <w:color w:val="0C34B4"/>
          <w:sz w:val="32"/>
          <w:szCs w:val="32"/>
        </w:rPr>
      </w:r>
    </w:p>
    <w:p>
      <w:pPr>
        <w:pStyle w:val="NoSpacing"/>
        <w:rPr>
          <w:rFonts w:ascii="Arial" w:hAnsi="Arial" w:cs="Arial"/>
          <w:b/>
          <w:b/>
          <w:color w:val="4F81BD"/>
          <w:sz w:val="32"/>
          <w:szCs w:val="32"/>
        </w:rPr>
      </w:pPr>
      <w:r>
        <w:rPr>
          <w:rFonts w:cs="Arial" w:ascii="Arial" w:hAnsi="Arial"/>
          <w:b/>
          <w:color w:val="4F81BD"/>
          <w:sz w:val="32"/>
          <w:szCs w:val="32"/>
        </w:rPr>
        <w:t>Doporučená studijní literatura:</w:t>
      </w:r>
    </w:p>
    <w:p>
      <w:pPr>
        <w:pStyle w:val="NoSpacing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° STYBLÍK, V. A KOL., 2005. Základní mluvnice českého jazyka. Praha: SPN. ISBN: 80-7235-018-8</w:t>
      </w:r>
    </w:p>
    <w:p>
      <w:pPr>
        <w:pStyle w:val="NoSpacing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° ČECHOVÁ, M., OLIVA, K., NEJEDLÝ, P., 2007 Hrátky s češtinou. Praha: SPN. ISBN: 80-7235-340-3</w:t>
      </w:r>
    </w:p>
    <w:p>
      <w:pPr>
        <w:pStyle w:val="NoSpacing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° PRAVDOVÁ, M., 2016. Čeština nově od A do Ž. Praha: Academia. ISBN: 978-80-200-2560-9</w:t>
      </w:r>
    </w:p>
    <w:p>
      <w:pPr>
        <w:pStyle w:val="NoSpacing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° ČECHOVÁ, M. A KOL:, 1996. Komplexní jazykové rozbory. 2.vyd. Praha: SPN. ISBN: 80-85937-27-1</w:t>
      </w:r>
    </w:p>
    <w:p>
      <w:pPr>
        <w:pStyle w:val="NoSpacing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° PRAVDOVÁ, M., 2014. Jsme v češtině doma? Praha: Academia. ISBN: 978-80-200-2146-5</w:t>
      </w:r>
    </w:p>
    <w:p>
      <w:pPr>
        <w:pStyle w:val="NoSpacing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° PRAVDOVÁ, M., SVOBODOVÁ, I., 2014. Akademická příručka českého jazyka. Praha: Academia. </w:t>
      </w:r>
    </w:p>
    <w:p>
      <w:pPr>
        <w:pStyle w:val="NoSpacing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>ISBN: 978-80-200-2327-8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Přihláška do okresního kola OČJ – viz třetí list </w:t>
      </w:r>
      <w:r>
        <w:rPr>
          <w:rFonts w:eastAsia="Wingdings" w:cs="Wingdings" w:ascii="Wingdings" w:hAnsi="Wingdings"/>
          <w:sz w:val="24"/>
          <w:szCs w:val="24"/>
        </w:rPr>
        <w:t>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Přeji mnoho úspěchů v soutěži!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cs="Arial" w:ascii="Arial" w:hAnsi="Arial"/>
          <w:sz w:val="24"/>
          <w:szCs w:val="24"/>
        </w:rPr>
        <w:t>Mgr. Petra Válková</w:t>
      </w:r>
    </w:p>
    <w:p>
      <w:pPr>
        <w:pStyle w:val="Normal"/>
        <w:rPr/>
      </w:pPr>
      <w:r>
        <w:rPr/>
        <w:t xml:space="preserve"> </w:t>
      </w:r>
      <w:r>
        <w:rPr>
          <w:rFonts w:cs="Arial" w:ascii="Arial" w:hAnsi="Arial"/>
          <w:sz w:val="24"/>
          <w:szCs w:val="24"/>
        </w:rPr>
        <w:t xml:space="preserve">                                                                                                  </w:t>
      </w:r>
      <w:r>
        <w:rPr/>
        <w:t xml:space="preserve">koordinátor soutěže   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/>
        <w:t xml:space="preserve"> </w:t>
      </w:r>
      <w:r>
        <w:rPr>
          <w:rFonts w:cs="Arial" w:ascii="Arial" w:hAnsi="Arial"/>
          <w:sz w:val="24"/>
          <w:szCs w:val="24"/>
        </w:rPr>
        <w:t xml:space="preserve">Ve Stříbře 7. listopadu 2025           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/>
        <w:ind w:left="1416" w:firstLine="708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Arial" w:ascii="Arial" w:hAnsi="Arial"/>
          <w:b/>
          <w:bCs/>
          <w:color w:val="000000"/>
          <w:sz w:val="36"/>
          <w:szCs w:val="36"/>
          <w:lang w:eastAsia="cs-CZ"/>
        </w:rPr>
        <w:t>Olympiáda v českém jazyce</w:t>
      </w:r>
    </w:p>
    <w:p>
      <w:pPr>
        <w:pStyle w:val="Normal"/>
        <w:spacing w:lineRule="auto" w:line="240"/>
        <w:jc w:val="center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Arial" w:ascii="Arial" w:hAnsi="Arial"/>
          <w:b/>
          <w:bCs/>
          <w:color w:val="000000"/>
          <w:sz w:val="36"/>
          <w:szCs w:val="36"/>
          <w:lang w:eastAsia="cs-CZ"/>
        </w:rPr>
        <w:t>52. ročník – 2025/2026</w:t>
      </w:r>
    </w:p>
    <w:p>
      <w:pPr>
        <w:pStyle w:val="Normal"/>
        <w:spacing w:lineRule="auto" w:line="24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Arial" w:ascii="Arial" w:hAnsi="Arial"/>
          <w:b/>
          <w:bCs/>
          <w:color w:val="000000"/>
          <w:lang w:eastAsia="cs-CZ"/>
        </w:rPr>
        <w:t>                                 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>  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>Přihláška do okresního kola - okres Tachov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Škola (přesný název): </w:t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  <w:tab/>
        <w:tab/>
        <w:tab/>
        <w:tab/>
        <w:tab/>
        <w:tab/>
      </w:r>
      <w:r>
        <w:rPr>
          <w:rFonts w:eastAsia="Times New Roman" w:cs="Calibri"/>
          <w:color w:val="000000"/>
          <w:sz w:val="24"/>
          <w:szCs w:val="24"/>
          <w:lang w:eastAsia="cs-CZ"/>
        </w:rPr>
        <w:t>IČO: 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Adresa školy:   </w:t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 xml:space="preserve"> 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>                                                          </w:t>
        <w:tab/>
      </w: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PSČ : 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E-mail školy : </w:t>
      </w:r>
    </w:p>
    <w:p>
      <w:pPr>
        <w:pStyle w:val="Normal"/>
        <w:tabs>
          <w:tab w:val="left" w:pos="2976" w:leader="none"/>
        </w:tabs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  <w:tab/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Jméno, příjmení a titul vyučujícího:  </w:t>
        <w:tab/>
        <w:tab/>
        <w:tab/>
        <w:tab/>
        <w:tab/>
        <w:t>tel.: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Počet účastníků školního kola:</w:t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 xml:space="preserve"> 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Do okresního kola přihlašujeme tyto žáky: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tbl>
      <w:tblPr>
        <w:tblW w:w="9787" w:type="dxa"/>
        <w:jc w:val="left"/>
        <w:tblInd w:w="10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10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697"/>
        <w:gridCol w:w="1296"/>
        <w:gridCol w:w="1192"/>
        <w:gridCol w:w="1322"/>
        <w:gridCol w:w="2255"/>
        <w:gridCol w:w="2024"/>
      </w:tblGrid>
      <w:tr>
        <w:trPr/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I. kategorie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 xml:space="preserve">   Jméno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a příjmení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>Ročník školy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Rok narození</w:t>
            </w: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Adresa bydliště, telefon, e-mail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Počet bodů ve školním kole</w:t>
            </w:r>
          </w:p>
        </w:tc>
      </w:tr>
      <w:tr>
        <w:trPr>
          <w:trHeight w:val="1354" w:hRule="atLeast"/>
        </w:trPr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>  1. postupující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</w:tr>
      <w:tr>
        <w:trPr>
          <w:trHeight w:val="1401" w:hRule="atLeast"/>
        </w:trPr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>  2. postupující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</w:tr>
      <w:tr>
        <w:trPr/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   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Náhradník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 </w:t>
      </w: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Náhradníci jsou do soutěže zařazeni v případě neúčasti 1. nebo 2. postupujícího žáka.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cs-CZ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Potvrzuji, že soutěžící byl zařazen do kategorie v souladu s propozicemi soutěže na školní rok 2025/2026.</w:t>
      </w:r>
    </w:p>
    <w:p>
      <w:pPr>
        <w:pStyle w:val="Normal"/>
        <w:rPr/>
      </w:pPr>
      <w:r>
        <w:rPr>
          <w:rFonts w:eastAsia="Times New Roman" w:ascii="Times New Roman" w:hAnsi="Times New Roman"/>
          <w:sz w:val="24"/>
          <w:szCs w:val="24"/>
          <w:lang w:eastAsia="cs-CZ"/>
        </w:rPr>
        <w:br/>
      </w: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Datum :</w:t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 xml:space="preserve"> </w:t>
        <w:tab/>
        <w:tab/>
        <w:tab/>
      </w: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                                Podpis ředitele/ky školy: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260" w:right="849" w:header="0" w:top="1134" w:footer="0" w:bottom="709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Wingdings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cs-CZ" w:eastAsia="cs-CZ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b152d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eastAsia="en-US" w:val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uiPriority w:val="99"/>
    <w:unhideWhenUsed/>
    <w:rsid w:val="005d3805"/>
    <w:rPr>
      <w:color w:val="0000FF"/>
      <w:u w:val="single"/>
    </w:rPr>
  </w:style>
  <w:style w:type="character" w:styleId="ListLabel1">
    <w:name w:val="ListLabel 1"/>
    <w:qFormat/>
    <w:rPr>
      <w:rFonts w:eastAsia="Calibri" w:cs="Arial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Arial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Arial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eastAsia="Calibri" w:cs="Aria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eastAsia="Calibri" w:cs="Arial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Mang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7c5c45"/>
    <w:pPr>
      <w:widowControl/>
      <w:bidi w:val="0"/>
      <w:jc w:val="left"/>
    </w:pPr>
    <w:rPr>
      <w:rFonts w:ascii="Calibri" w:hAnsi="Calibri" w:eastAsia="Calibri" w:cs="Times New Roman"/>
      <w:color w:val="auto"/>
      <w:sz w:val="22"/>
      <w:szCs w:val="22"/>
      <w:lang w:eastAsia="en-US" w:val="cs-CZ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mailto:pupa.valkova@seznam.cz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LibreOffice/5.2.0.4$Windows_x86 LibreOffice_project/066b007f5ebcc236395c7d282ba488bca6720265</Application>
  <Pages>3</Pages>
  <Words>438</Words>
  <Characters>2463</Characters>
  <CharactersWithSpaces>3632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2025-11-06T18:17:00Z</dcterms:created>
  <dc:creator>Kordík</dc:creator>
  <dc:description/>
  <dc:language>cs-CZ</dc:language>
  <cp:lastModifiedBy/>
  <cp:lastPrinted>2012-10-15T14:10:00Z</cp:lastPrinted>
  <dcterms:modified xsi:type="dcterms:W3CDTF">2025-11-07T10:24:19Z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